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545" w:rsidRDefault="008B5545" w:rsidP="004579E2">
      <w:pPr>
        <w:jc w:val="center"/>
        <w:rPr>
          <w:b/>
          <w:u w:val="single"/>
        </w:rPr>
      </w:pPr>
      <w:bookmarkStart w:id="0" w:name="_GoBack"/>
      <w:bookmarkEnd w:id="0"/>
    </w:p>
    <w:p w:rsidR="0045346A" w:rsidRDefault="0045346A" w:rsidP="004579E2">
      <w:pPr>
        <w:jc w:val="center"/>
        <w:rPr>
          <w:b/>
          <w:u w:val="single"/>
        </w:rPr>
      </w:pPr>
    </w:p>
    <w:p w:rsidR="003D0855" w:rsidRDefault="005128C0" w:rsidP="004579E2">
      <w:pPr>
        <w:jc w:val="center"/>
        <w:rPr>
          <w:b/>
          <w:u w:val="single"/>
        </w:rPr>
      </w:pPr>
      <w:r>
        <w:rPr>
          <w:b/>
          <w:u w:val="single"/>
        </w:rPr>
        <w:t>KS1</w:t>
      </w:r>
      <w:r w:rsidR="003D0855" w:rsidRPr="004579E2">
        <w:rPr>
          <w:b/>
          <w:u w:val="single"/>
        </w:rPr>
        <w:t xml:space="preserve"> Data Headlines</w:t>
      </w:r>
    </w:p>
    <w:p w:rsidR="0045346A" w:rsidRPr="004579E2" w:rsidRDefault="0045346A" w:rsidP="004579E2">
      <w:pPr>
        <w:jc w:val="center"/>
        <w:rPr>
          <w:b/>
          <w:u w:val="single"/>
        </w:rPr>
      </w:pPr>
    </w:p>
    <w:tbl>
      <w:tblPr>
        <w:tblW w:w="10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4"/>
        <w:gridCol w:w="1487"/>
        <w:gridCol w:w="1521"/>
        <w:gridCol w:w="1672"/>
        <w:gridCol w:w="1346"/>
        <w:gridCol w:w="1348"/>
        <w:gridCol w:w="1348"/>
      </w:tblGrid>
      <w:tr w:rsidR="0045346A" w:rsidRPr="003D0855" w:rsidTr="0045346A">
        <w:trPr>
          <w:trHeight w:val="1017"/>
          <w:jc w:val="center"/>
        </w:trPr>
        <w:tc>
          <w:tcPr>
            <w:tcW w:w="1524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346A" w:rsidRPr="003D0855" w:rsidRDefault="0045346A" w:rsidP="00906AF4">
            <w:pPr>
              <w:jc w:val="center"/>
            </w:pPr>
            <w:r w:rsidRPr="003D0855">
              <w:rPr>
                <w:b/>
                <w:bCs/>
              </w:rPr>
              <w:t>SATs</w:t>
            </w:r>
          </w:p>
          <w:p w:rsidR="0045346A" w:rsidRPr="003D0855" w:rsidRDefault="0045346A" w:rsidP="00906AF4">
            <w:pPr>
              <w:jc w:val="center"/>
            </w:pPr>
            <w:r w:rsidRPr="003D0855">
              <w:rPr>
                <w:b/>
                <w:bCs/>
              </w:rPr>
              <w:t>results</w:t>
            </w:r>
          </w:p>
        </w:tc>
        <w:tc>
          <w:tcPr>
            <w:tcW w:w="1487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346A" w:rsidRPr="003D0855" w:rsidRDefault="0045346A" w:rsidP="00906AF4">
            <w:pPr>
              <w:jc w:val="center"/>
            </w:pPr>
            <w:r w:rsidRPr="003D0855">
              <w:rPr>
                <w:b/>
                <w:bCs/>
              </w:rPr>
              <w:t>Achieved the expected standard</w:t>
            </w:r>
          </w:p>
        </w:tc>
        <w:tc>
          <w:tcPr>
            <w:tcW w:w="1521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346A" w:rsidRPr="003D0855" w:rsidRDefault="0045346A" w:rsidP="00906AF4">
            <w:pPr>
              <w:jc w:val="center"/>
            </w:pPr>
            <w:r w:rsidRPr="003D0855">
              <w:rPr>
                <w:b/>
                <w:bCs/>
              </w:rPr>
              <w:t>National achieving expected standard</w:t>
            </w:r>
          </w:p>
        </w:tc>
        <w:tc>
          <w:tcPr>
            <w:tcW w:w="1669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346A" w:rsidRPr="003D0855" w:rsidRDefault="0045346A" w:rsidP="00906AF4">
            <w:pPr>
              <w:jc w:val="center"/>
            </w:pPr>
            <w:r w:rsidRPr="003D0855">
              <w:rPr>
                <w:b/>
                <w:bCs/>
              </w:rPr>
              <w:t>Difference</w:t>
            </w:r>
          </w:p>
        </w:tc>
        <w:tc>
          <w:tcPr>
            <w:tcW w:w="1346" w:type="dxa"/>
            <w:vAlign w:val="center"/>
          </w:tcPr>
          <w:p w:rsidR="0045346A" w:rsidRPr="003D0855" w:rsidRDefault="0045346A" w:rsidP="00906AF4">
            <w:pPr>
              <w:jc w:val="center"/>
            </w:pPr>
            <w:r>
              <w:rPr>
                <w:b/>
                <w:bCs/>
              </w:rPr>
              <w:t>Above</w:t>
            </w:r>
            <w:r w:rsidRPr="003D0855">
              <w:rPr>
                <w:b/>
                <w:bCs/>
              </w:rPr>
              <w:t xml:space="preserve"> the expected standard</w:t>
            </w:r>
          </w:p>
        </w:tc>
        <w:tc>
          <w:tcPr>
            <w:tcW w:w="1348" w:type="dxa"/>
            <w:vAlign w:val="center"/>
          </w:tcPr>
          <w:p w:rsidR="0045346A" w:rsidRPr="003D0855" w:rsidRDefault="0045346A" w:rsidP="00D35F38">
            <w:pPr>
              <w:jc w:val="center"/>
            </w:pPr>
            <w:r>
              <w:rPr>
                <w:b/>
                <w:bCs/>
              </w:rPr>
              <w:t>National above</w:t>
            </w:r>
            <w:r w:rsidRPr="003D0855">
              <w:rPr>
                <w:b/>
                <w:bCs/>
              </w:rPr>
              <w:t xml:space="preserve"> expected standard</w:t>
            </w:r>
          </w:p>
        </w:tc>
        <w:tc>
          <w:tcPr>
            <w:tcW w:w="1346" w:type="dxa"/>
            <w:vAlign w:val="center"/>
          </w:tcPr>
          <w:p w:rsidR="0045346A" w:rsidRPr="003D0855" w:rsidRDefault="0045346A" w:rsidP="00906AF4">
            <w:pPr>
              <w:jc w:val="center"/>
            </w:pPr>
            <w:r w:rsidRPr="003D0855">
              <w:rPr>
                <w:b/>
                <w:bCs/>
              </w:rPr>
              <w:t>Difference</w:t>
            </w:r>
          </w:p>
        </w:tc>
      </w:tr>
      <w:tr w:rsidR="0045346A" w:rsidRPr="003D0855" w:rsidTr="0045346A">
        <w:trPr>
          <w:trHeight w:val="279"/>
          <w:jc w:val="center"/>
        </w:trPr>
        <w:tc>
          <w:tcPr>
            <w:tcW w:w="1524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346A" w:rsidRPr="003D0855" w:rsidRDefault="0045346A" w:rsidP="00FF78AD">
            <w:pPr>
              <w:spacing w:after="0"/>
            </w:pPr>
            <w:r w:rsidRPr="003D0855">
              <w:rPr>
                <w:b/>
                <w:bCs/>
              </w:rPr>
              <w:t>Reading</w:t>
            </w:r>
          </w:p>
        </w:tc>
        <w:tc>
          <w:tcPr>
            <w:tcW w:w="1487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45346A" w:rsidRPr="003D0855" w:rsidRDefault="0045346A" w:rsidP="00FF78AD">
            <w:pPr>
              <w:spacing w:after="0"/>
              <w:jc w:val="center"/>
            </w:pPr>
            <w:r>
              <w:t>70%</w:t>
            </w:r>
          </w:p>
        </w:tc>
        <w:tc>
          <w:tcPr>
            <w:tcW w:w="1521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45346A" w:rsidRPr="003D0855" w:rsidRDefault="0045346A" w:rsidP="00FF78AD">
            <w:pPr>
              <w:spacing w:after="0"/>
              <w:jc w:val="center"/>
            </w:pPr>
          </w:p>
        </w:tc>
        <w:tc>
          <w:tcPr>
            <w:tcW w:w="1669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45346A" w:rsidRPr="003D0855" w:rsidRDefault="0045346A" w:rsidP="00FF78AD">
            <w:pPr>
              <w:spacing w:after="0"/>
              <w:jc w:val="center"/>
            </w:pPr>
          </w:p>
        </w:tc>
        <w:tc>
          <w:tcPr>
            <w:tcW w:w="1346" w:type="dxa"/>
            <w:vAlign w:val="center"/>
          </w:tcPr>
          <w:p w:rsidR="0045346A" w:rsidRDefault="0045346A" w:rsidP="00FF78AD">
            <w:pPr>
              <w:spacing w:after="0"/>
              <w:jc w:val="center"/>
            </w:pPr>
            <w:r>
              <w:t>14%</w:t>
            </w:r>
          </w:p>
        </w:tc>
        <w:tc>
          <w:tcPr>
            <w:tcW w:w="1348" w:type="dxa"/>
            <w:vAlign w:val="center"/>
          </w:tcPr>
          <w:p w:rsidR="0045346A" w:rsidRDefault="0045346A" w:rsidP="00FF78AD">
            <w:pPr>
              <w:spacing w:after="0"/>
              <w:jc w:val="center"/>
            </w:pPr>
          </w:p>
        </w:tc>
        <w:tc>
          <w:tcPr>
            <w:tcW w:w="1346" w:type="dxa"/>
            <w:vAlign w:val="center"/>
          </w:tcPr>
          <w:p w:rsidR="0045346A" w:rsidRDefault="0045346A" w:rsidP="00FF78AD">
            <w:pPr>
              <w:spacing w:after="0"/>
              <w:jc w:val="center"/>
            </w:pPr>
          </w:p>
        </w:tc>
      </w:tr>
      <w:tr w:rsidR="0045346A" w:rsidRPr="003D0855" w:rsidTr="0045346A">
        <w:trPr>
          <w:trHeight w:val="279"/>
          <w:jc w:val="center"/>
        </w:trPr>
        <w:tc>
          <w:tcPr>
            <w:tcW w:w="1524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346A" w:rsidRPr="003D0855" w:rsidRDefault="0045346A" w:rsidP="00FF78AD">
            <w:pPr>
              <w:spacing w:after="0"/>
            </w:pPr>
            <w:r w:rsidRPr="003D0855">
              <w:rPr>
                <w:b/>
                <w:bCs/>
              </w:rPr>
              <w:t>Writing</w:t>
            </w:r>
          </w:p>
        </w:tc>
        <w:tc>
          <w:tcPr>
            <w:tcW w:w="1487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45346A" w:rsidRPr="003D0855" w:rsidRDefault="0045346A" w:rsidP="00FF78AD">
            <w:pPr>
              <w:spacing w:after="0"/>
              <w:jc w:val="center"/>
            </w:pPr>
            <w:r>
              <w:t>67%</w:t>
            </w:r>
          </w:p>
        </w:tc>
        <w:tc>
          <w:tcPr>
            <w:tcW w:w="1521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45346A" w:rsidRPr="003D0855" w:rsidRDefault="0045346A" w:rsidP="00FF78AD">
            <w:pPr>
              <w:spacing w:after="0"/>
              <w:jc w:val="center"/>
            </w:pPr>
          </w:p>
        </w:tc>
        <w:tc>
          <w:tcPr>
            <w:tcW w:w="1669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45346A" w:rsidRPr="003D0855" w:rsidRDefault="0045346A" w:rsidP="00FF78AD">
            <w:pPr>
              <w:spacing w:after="0"/>
              <w:jc w:val="center"/>
            </w:pPr>
          </w:p>
        </w:tc>
        <w:tc>
          <w:tcPr>
            <w:tcW w:w="1346" w:type="dxa"/>
            <w:vAlign w:val="center"/>
          </w:tcPr>
          <w:p w:rsidR="0045346A" w:rsidRPr="003D0855" w:rsidRDefault="0045346A" w:rsidP="00FF78AD">
            <w:pPr>
              <w:spacing w:after="0"/>
              <w:jc w:val="center"/>
            </w:pPr>
            <w:r>
              <w:t>7%</w:t>
            </w:r>
          </w:p>
        </w:tc>
        <w:tc>
          <w:tcPr>
            <w:tcW w:w="1348" w:type="dxa"/>
            <w:vAlign w:val="center"/>
          </w:tcPr>
          <w:p w:rsidR="0045346A" w:rsidRPr="003D0855" w:rsidRDefault="0045346A" w:rsidP="00FF78AD">
            <w:pPr>
              <w:spacing w:after="0"/>
              <w:jc w:val="center"/>
            </w:pPr>
          </w:p>
        </w:tc>
        <w:tc>
          <w:tcPr>
            <w:tcW w:w="1346" w:type="dxa"/>
            <w:vAlign w:val="center"/>
          </w:tcPr>
          <w:p w:rsidR="0045346A" w:rsidRPr="003D0855" w:rsidRDefault="0045346A" w:rsidP="00FF78AD">
            <w:pPr>
              <w:spacing w:after="0"/>
              <w:jc w:val="center"/>
            </w:pPr>
          </w:p>
        </w:tc>
      </w:tr>
      <w:tr w:rsidR="0045346A" w:rsidRPr="003D0855" w:rsidTr="0045346A">
        <w:trPr>
          <w:trHeight w:val="279"/>
          <w:jc w:val="center"/>
        </w:trPr>
        <w:tc>
          <w:tcPr>
            <w:tcW w:w="1524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346A" w:rsidRPr="003D0855" w:rsidRDefault="0045346A" w:rsidP="00FF78AD">
            <w:pPr>
              <w:spacing w:after="0"/>
            </w:pPr>
            <w:r w:rsidRPr="003D0855">
              <w:rPr>
                <w:b/>
                <w:bCs/>
              </w:rPr>
              <w:t>Maths</w:t>
            </w:r>
          </w:p>
        </w:tc>
        <w:tc>
          <w:tcPr>
            <w:tcW w:w="1487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45346A" w:rsidRPr="003D0855" w:rsidRDefault="0045346A" w:rsidP="00FF78AD">
            <w:pPr>
              <w:spacing w:after="0"/>
              <w:jc w:val="center"/>
            </w:pPr>
            <w:r>
              <w:t>73%</w:t>
            </w:r>
          </w:p>
        </w:tc>
        <w:tc>
          <w:tcPr>
            <w:tcW w:w="1521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45346A" w:rsidRPr="003D0855" w:rsidRDefault="0045346A" w:rsidP="00FF78AD">
            <w:pPr>
              <w:spacing w:after="0"/>
              <w:jc w:val="center"/>
            </w:pPr>
          </w:p>
        </w:tc>
        <w:tc>
          <w:tcPr>
            <w:tcW w:w="1669" w:type="dxa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</w:tcPr>
          <w:p w:rsidR="0045346A" w:rsidRPr="003D0855" w:rsidRDefault="0045346A" w:rsidP="00FF78AD">
            <w:pPr>
              <w:spacing w:after="0"/>
              <w:jc w:val="center"/>
            </w:pPr>
          </w:p>
        </w:tc>
        <w:tc>
          <w:tcPr>
            <w:tcW w:w="1346" w:type="dxa"/>
            <w:vAlign w:val="center"/>
          </w:tcPr>
          <w:p w:rsidR="0045346A" w:rsidRPr="003D0855" w:rsidRDefault="0045346A" w:rsidP="00FF78AD">
            <w:pPr>
              <w:spacing w:after="0"/>
              <w:jc w:val="center"/>
            </w:pPr>
            <w:r>
              <w:t>10%</w:t>
            </w:r>
          </w:p>
        </w:tc>
        <w:tc>
          <w:tcPr>
            <w:tcW w:w="1348" w:type="dxa"/>
            <w:vAlign w:val="center"/>
          </w:tcPr>
          <w:p w:rsidR="0045346A" w:rsidRPr="003D0855" w:rsidRDefault="0045346A" w:rsidP="00FF78AD">
            <w:pPr>
              <w:spacing w:after="0"/>
              <w:jc w:val="center"/>
            </w:pPr>
          </w:p>
        </w:tc>
        <w:tc>
          <w:tcPr>
            <w:tcW w:w="1346" w:type="dxa"/>
            <w:vAlign w:val="center"/>
          </w:tcPr>
          <w:p w:rsidR="0045346A" w:rsidRPr="003D0855" w:rsidRDefault="0045346A" w:rsidP="00FF78AD">
            <w:pPr>
              <w:spacing w:after="0"/>
              <w:jc w:val="center"/>
            </w:pPr>
          </w:p>
        </w:tc>
      </w:tr>
      <w:tr w:rsidR="0045346A" w:rsidRPr="003D0855" w:rsidTr="0045346A">
        <w:trPr>
          <w:trHeight w:val="538"/>
          <w:jc w:val="center"/>
        </w:trPr>
        <w:tc>
          <w:tcPr>
            <w:tcW w:w="6204" w:type="dxa"/>
            <w:gridSpan w:val="4"/>
            <w:shd w:val="clear" w:color="auto" w:fill="auto"/>
            <w:tcMar>
              <w:top w:w="15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45346A" w:rsidRDefault="0045346A" w:rsidP="0045346A">
            <w:pPr>
              <w:spacing w:after="0"/>
              <w:jc w:val="center"/>
            </w:pPr>
            <w:r>
              <w:rPr>
                <w:b/>
                <w:bCs/>
              </w:rPr>
              <w:t xml:space="preserve">Combined measure =  </w:t>
            </w:r>
            <w:r w:rsidR="000B359E">
              <w:rPr>
                <w:b/>
                <w:bCs/>
              </w:rPr>
              <w:t>66%</w:t>
            </w:r>
            <w:r>
              <w:rPr>
                <w:b/>
                <w:bCs/>
              </w:rPr>
              <w:t>%</w:t>
            </w:r>
          </w:p>
        </w:tc>
        <w:tc>
          <w:tcPr>
            <w:tcW w:w="4042" w:type="dxa"/>
            <w:gridSpan w:val="3"/>
            <w:vAlign w:val="center"/>
          </w:tcPr>
          <w:p w:rsidR="0045346A" w:rsidRPr="003D0855" w:rsidRDefault="0045346A" w:rsidP="0045346A">
            <w:pPr>
              <w:spacing w:after="0"/>
              <w:jc w:val="center"/>
            </w:pPr>
            <w:r>
              <w:t>National combined measure= %</w:t>
            </w:r>
          </w:p>
        </w:tc>
      </w:tr>
    </w:tbl>
    <w:p w:rsidR="0045346A" w:rsidRDefault="0045346A" w:rsidP="00075326">
      <w:pPr>
        <w:rPr>
          <w:b/>
          <w:u w:val="single"/>
        </w:rPr>
      </w:pPr>
    </w:p>
    <w:p w:rsidR="004579E2" w:rsidRPr="004579E2" w:rsidRDefault="004579E2" w:rsidP="004579E2">
      <w:pPr>
        <w:jc w:val="center"/>
        <w:rPr>
          <w:b/>
          <w:u w:val="single"/>
        </w:rPr>
      </w:pPr>
      <w:r w:rsidRPr="004579E2">
        <w:rPr>
          <w:b/>
          <w:u w:val="single"/>
        </w:rPr>
        <w:t>3 Year Trend</w:t>
      </w:r>
    </w:p>
    <w:tbl>
      <w:tblPr>
        <w:tblW w:w="10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"/>
        <w:gridCol w:w="527"/>
        <w:gridCol w:w="571"/>
        <w:gridCol w:w="572"/>
        <w:gridCol w:w="571"/>
        <w:gridCol w:w="572"/>
        <w:gridCol w:w="573"/>
        <w:gridCol w:w="572"/>
        <w:gridCol w:w="572"/>
        <w:gridCol w:w="573"/>
        <w:gridCol w:w="429"/>
        <w:gridCol w:w="429"/>
        <w:gridCol w:w="573"/>
        <w:gridCol w:w="572"/>
        <w:gridCol w:w="572"/>
        <w:gridCol w:w="573"/>
        <w:gridCol w:w="572"/>
        <w:gridCol w:w="572"/>
        <w:gridCol w:w="572"/>
        <w:gridCol w:w="8"/>
      </w:tblGrid>
      <w:tr w:rsidR="007D59C2" w:rsidRPr="00906AF4" w:rsidTr="0045346A">
        <w:trPr>
          <w:trHeight w:val="426"/>
          <w:jc w:val="center"/>
        </w:trPr>
        <w:tc>
          <w:tcPr>
            <w:tcW w:w="909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59C2" w:rsidRPr="00906AF4" w:rsidRDefault="007D59C2" w:rsidP="00390FD0">
            <w:pPr>
              <w:rPr>
                <w:sz w:val="16"/>
                <w:szCs w:val="16"/>
              </w:rPr>
            </w:pPr>
            <w:r w:rsidRPr="00906A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90" w:type="dxa"/>
            <w:gridSpan w:val="6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D59C2" w:rsidRPr="007D59C2" w:rsidRDefault="007D59C2" w:rsidP="007D59C2">
            <w:pPr>
              <w:spacing w:after="0"/>
              <w:jc w:val="center"/>
              <w:rPr>
                <w:sz w:val="16"/>
                <w:szCs w:val="16"/>
              </w:rPr>
            </w:pPr>
            <w:r w:rsidRPr="00906AF4">
              <w:rPr>
                <w:b/>
                <w:bCs/>
                <w:sz w:val="16"/>
                <w:szCs w:val="16"/>
              </w:rPr>
              <w:t>2015 - 2016</w:t>
            </w:r>
          </w:p>
        </w:tc>
        <w:tc>
          <w:tcPr>
            <w:tcW w:w="3148" w:type="dxa"/>
            <w:gridSpan w:val="6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7D59C2" w:rsidRPr="00906AF4" w:rsidRDefault="007D59C2" w:rsidP="007D59C2">
            <w:pPr>
              <w:spacing w:after="0"/>
              <w:jc w:val="center"/>
              <w:rPr>
                <w:b/>
                <w:sz w:val="16"/>
                <w:szCs w:val="16"/>
              </w:rPr>
            </w:pPr>
            <w:r w:rsidRPr="00906AF4">
              <w:rPr>
                <w:b/>
                <w:sz w:val="16"/>
                <w:szCs w:val="16"/>
              </w:rPr>
              <w:t>2016 - 2017</w:t>
            </w:r>
          </w:p>
        </w:tc>
        <w:tc>
          <w:tcPr>
            <w:tcW w:w="3435" w:type="dxa"/>
            <w:gridSpan w:val="7"/>
            <w:shd w:val="clear" w:color="auto" w:fill="FFFFFF" w:themeFill="background1"/>
            <w:vAlign w:val="center"/>
          </w:tcPr>
          <w:p w:rsidR="007D59C2" w:rsidRPr="00906AF4" w:rsidRDefault="007D59C2" w:rsidP="007D59C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2017 - 2018</w:t>
            </w:r>
          </w:p>
        </w:tc>
      </w:tr>
      <w:tr w:rsidR="00390FD0" w:rsidRPr="00906AF4" w:rsidTr="0045346A">
        <w:trPr>
          <w:trHeight w:val="481"/>
          <w:jc w:val="center"/>
        </w:trPr>
        <w:tc>
          <w:tcPr>
            <w:tcW w:w="909" w:type="dxa"/>
            <w:vMerge/>
            <w:shd w:val="clear" w:color="auto" w:fill="auto"/>
            <w:vAlign w:val="center"/>
            <w:hideMark/>
          </w:tcPr>
          <w:p w:rsidR="00390FD0" w:rsidRPr="00906AF4" w:rsidRDefault="00390FD0" w:rsidP="00390FD0">
            <w:pPr>
              <w:rPr>
                <w:sz w:val="16"/>
                <w:szCs w:val="16"/>
              </w:rPr>
            </w:pPr>
          </w:p>
        </w:tc>
        <w:tc>
          <w:tcPr>
            <w:tcW w:w="1673" w:type="dxa"/>
            <w:gridSpan w:val="3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DA523D" w:rsidRDefault="00390FD0" w:rsidP="00DA523D">
            <w:pPr>
              <w:jc w:val="center"/>
              <w:rPr>
                <w:b/>
                <w:sz w:val="16"/>
                <w:szCs w:val="16"/>
              </w:rPr>
            </w:pPr>
            <w:r w:rsidRPr="00DA523D">
              <w:rPr>
                <w:b/>
                <w:sz w:val="16"/>
                <w:szCs w:val="16"/>
              </w:rPr>
              <w:t>% Achieving the expected standard +</w:t>
            </w:r>
          </w:p>
        </w:tc>
        <w:tc>
          <w:tcPr>
            <w:tcW w:w="1717" w:type="dxa"/>
            <w:gridSpan w:val="3"/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DA523D" w:rsidRDefault="00390FD0" w:rsidP="00DA523D">
            <w:pPr>
              <w:jc w:val="center"/>
              <w:rPr>
                <w:b/>
                <w:sz w:val="16"/>
                <w:szCs w:val="16"/>
              </w:rPr>
            </w:pPr>
            <w:r w:rsidRPr="00DA523D">
              <w:rPr>
                <w:b/>
                <w:sz w:val="16"/>
                <w:szCs w:val="16"/>
              </w:rPr>
              <w:t>% Above the expected standard</w:t>
            </w:r>
          </w:p>
        </w:tc>
        <w:tc>
          <w:tcPr>
            <w:tcW w:w="1717" w:type="dxa"/>
            <w:gridSpan w:val="3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DA523D" w:rsidRDefault="00390FD0" w:rsidP="00DA523D">
            <w:pPr>
              <w:jc w:val="center"/>
              <w:rPr>
                <w:b/>
                <w:sz w:val="16"/>
                <w:szCs w:val="16"/>
              </w:rPr>
            </w:pPr>
            <w:r w:rsidRPr="00DA523D">
              <w:rPr>
                <w:b/>
                <w:sz w:val="16"/>
                <w:szCs w:val="16"/>
              </w:rPr>
              <w:t>% Achieving the expected standard +</w:t>
            </w:r>
          </w:p>
        </w:tc>
        <w:tc>
          <w:tcPr>
            <w:tcW w:w="1430" w:type="dxa"/>
            <w:gridSpan w:val="3"/>
            <w:shd w:val="clear" w:color="auto" w:fill="C6D9F1" w:themeFill="text2" w:themeFillTint="33"/>
            <w:vAlign w:val="center"/>
          </w:tcPr>
          <w:p w:rsidR="00390FD0" w:rsidRPr="00DA523D" w:rsidRDefault="00390FD0" w:rsidP="00DA523D">
            <w:pPr>
              <w:jc w:val="center"/>
              <w:rPr>
                <w:b/>
                <w:sz w:val="16"/>
                <w:szCs w:val="16"/>
              </w:rPr>
            </w:pPr>
            <w:r w:rsidRPr="00DA523D">
              <w:rPr>
                <w:b/>
                <w:sz w:val="16"/>
                <w:szCs w:val="16"/>
              </w:rPr>
              <w:t>% Above the expected standard</w:t>
            </w:r>
          </w:p>
        </w:tc>
        <w:tc>
          <w:tcPr>
            <w:tcW w:w="1717" w:type="dxa"/>
            <w:gridSpan w:val="3"/>
            <w:shd w:val="clear" w:color="auto" w:fill="FBD4B4" w:themeFill="accent6" w:themeFillTint="66"/>
            <w:vAlign w:val="center"/>
          </w:tcPr>
          <w:p w:rsidR="00390FD0" w:rsidRPr="00DA523D" w:rsidRDefault="00390FD0" w:rsidP="00DA523D">
            <w:pPr>
              <w:jc w:val="center"/>
              <w:rPr>
                <w:b/>
                <w:sz w:val="16"/>
                <w:szCs w:val="16"/>
              </w:rPr>
            </w:pPr>
            <w:r w:rsidRPr="00DA523D">
              <w:rPr>
                <w:b/>
                <w:sz w:val="16"/>
                <w:szCs w:val="16"/>
              </w:rPr>
              <w:t>% Achieving the expected standard +</w:t>
            </w:r>
          </w:p>
        </w:tc>
        <w:tc>
          <w:tcPr>
            <w:tcW w:w="1717" w:type="dxa"/>
            <w:gridSpan w:val="4"/>
            <w:shd w:val="clear" w:color="auto" w:fill="C6D9F1" w:themeFill="text2" w:themeFillTint="33"/>
            <w:vAlign w:val="center"/>
          </w:tcPr>
          <w:p w:rsidR="00390FD0" w:rsidRPr="00DA523D" w:rsidRDefault="00390FD0" w:rsidP="00DA523D">
            <w:pPr>
              <w:jc w:val="center"/>
              <w:rPr>
                <w:b/>
                <w:sz w:val="16"/>
                <w:szCs w:val="16"/>
              </w:rPr>
            </w:pPr>
            <w:r w:rsidRPr="00DA523D">
              <w:rPr>
                <w:b/>
                <w:sz w:val="16"/>
                <w:szCs w:val="16"/>
              </w:rPr>
              <w:t>% Above the expected standard</w:t>
            </w:r>
          </w:p>
        </w:tc>
      </w:tr>
      <w:tr w:rsidR="0045346A" w:rsidRPr="00906AF4" w:rsidTr="0045346A">
        <w:trPr>
          <w:gridAfter w:val="1"/>
          <w:wAfter w:w="8" w:type="dxa"/>
          <w:trHeight w:val="68"/>
          <w:jc w:val="center"/>
        </w:trPr>
        <w:tc>
          <w:tcPr>
            <w:tcW w:w="909" w:type="dxa"/>
            <w:vMerge/>
            <w:shd w:val="clear" w:color="auto" w:fill="auto"/>
            <w:vAlign w:val="center"/>
            <w:hideMark/>
          </w:tcPr>
          <w:p w:rsidR="00390FD0" w:rsidRPr="00906AF4" w:rsidRDefault="00390FD0" w:rsidP="00390FD0">
            <w:pPr>
              <w:rPr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Sch.</w:t>
            </w:r>
          </w:p>
        </w:tc>
        <w:tc>
          <w:tcPr>
            <w:tcW w:w="572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Nat.</w:t>
            </w:r>
          </w:p>
        </w:tc>
        <w:tc>
          <w:tcPr>
            <w:tcW w:w="572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Diff.</w:t>
            </w:r>
          </w:p>
        </w:tc>
        <w:tc>
          <w:tcPr>
            <w:tcW w:w="572" w:type="dxa"/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Sch.</w:t>
            </w:r>
          </w:p>
        </w:tc>
        <w:tc>
          <w:tcPr>
            <w:tcW w:w="572" w:type="dxa"/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Nat.</w:t>
            </w:r>
          </w:p>
        </w:tc>
        <w:tc>
          <w:tcPr>
            <w:tcW w:w="572" w:type="dxa"/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Diff.</w:t>
            </w:r>
          </w:p>
        </w:tc>
        <w:tc>
          <w:tcPr>
            <w:tcW w:w="572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Sch.</w:t>
            </w:r>
          </w:p>
        </w:tc>
        <w:tc>
          <w:tcPr>
            <w:tcW w:w="572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Nat.</w:t>
            </w:r>
          </w:p>
        </w:tc>
        <w:tc>
          <w:tcPr>
            <w:tcW w:w="572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Diff.</w:t>
            </w:r>
          </w:p>
        </w:tc>
        <w:tc>
          <w:tcPr>
            <w:tcW w:w="429" w:type="dxa"/>
            <w:shd w:val="clear" w:color="auto" w:fill="C6D9F1" w:themeFill="text2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Sch.</w:t>
            </w:r>
          </w:p>
        </w:tc>
        <w:tc>
          <w:tcPr>
            <w:tcW w:w="429" w:type="dxa"/>
            <w:shd w:val="clear" w:color="auto" w:fill="C6D9F1" w:themeFill="text2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Nat.</w:t>
            </w:r>
          </w:p>
        </w:tc>
        <w:tc>
          <w:tcPr>
            <w:tcW w:w="572" w:type="dxa"/>
            <w:shd w:val="clear" w:color="auto" w:fill="C6D9F1" w:themeFill="text2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Diff.</w:t>
            </w:r>
          </w:p>
        </w:tc>
        <w:tc>
          <w:tcPr>
            <w:tcW w:w="572" w:type="dxa"/>
            <w:shd w:val="clear" w:color="auto" w:fill="FBD4B4" w:themeFill="accent6" w:themeFillTint="66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Sch.</w:t>
            </w:r>
          </w:p>
        </w:tc>
        <w:tc>
          <w:tcPr>
            <w:tcW w:w="572" w:type="dxa"/>
            <w:shd w:val="clear" w:color="auto" w:fill="FBD4B4" w:themeFill="accent6" w:themeFillTint="66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Nat.</w:t>
            </w:r>
          </w:p>
        </w:tc>
        <w:tc>
          <w:tcPr>
            <w:tcW w:w="572" w:type="dxa"/>
            <w:shd w:val="clear" w:color="auto" w:fill="FBD4B4" w:themeFill="accent6" w:themeFillTint="66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Diff.</w:t>
            </w:r>
          </w:p>
        </w:tc>
        <w:tc>
          <w:tcPr>
            <w:tcW w:w="572" w:type="dxa"/>
            <w:shd w:val="clear" w:color="auto" w:fill="C6D9F1" w:themeFill="text2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Sch.</w:t>
            </w:r>
          </w:p>
        </w:tc>
        <w:tc>
          <w:tcPr>
            <w:tcW w:w="572" w:type="dxa"/>
            <w:shd w:val="clear" w:color="auto" w:fill="C6D9F1" w:themeFill="text2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Nat.</w:t>
            </w:r>
          </w:p>
        </w:tc>
        <w:tc>
          <w:tcPr>
            <w:tcW w:w="572" w:type="dxa"/>
            <w:shd w:val="clear" w:color="auto" w:fill="C6D9F1" w:themeFill="text2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Diff.</w:t>
            </w:r>
          </w:p>
        </w:tc>
      </w:tr>
      <w:tr w:rsidR="0045346A" w:rsidRPr="00906AF4" w:rsidTr="0045346A">
        <w:trPr>
          <w:gridAfter w:val="1"/>
          <w:wAfter w:w="8" w:type="dxa"/>
          <w:trHeight w:val="426"/>
          <w:jc w:val="center"/>
        </w:trPr>
        <w:tc>
          <w:tcPr>
            <w:tcW w:w="90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0FD0" w:rsidRPr="00906AF4" w:rsidRDefault="00390FD0" w:rsidP="00390FD0">
            <w:pPr>
              <w:rPr>
                <w:sz w:val="16"/>
                <w:szCs w:val="16"/>
              </w:rPr>
            </w:pPr>
            <w:r w:rsidRPr="00906AF4">
              <w:rPr>
                <w:b/>
                <w:bCs/>
                <w:sz w:val="16"/>
                <w:szCs w:val="16"/>
              </w:rPr>
              <w:t>Reading</w:t>
            </w:r>
          </w:p>
        </w:tc>
        <w:tc>
          <w:tcPr>
            <w:tcW w:w="528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58%</w:t>
            </w:r>
          </w:p>
        </w:tc>
        <w:tc>
          <w:tcPr>
            <w:tcW w:w="572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74%</w:t>
            </w:r>
          </w:p>
        </w:tc>
        <w:tc>
          <w:tcPr>
            <w:tcW w:w="572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-16%</w:t>
            </w:r>
          </w:p>
        </w:tc>
        <w:tc>
          <w:tcPr>
            <w:tcW w:w="572" w:type="dxa"/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8%</w:t>
            </w:r>
          </w:p>
        </w:tc>
        <w:tc>
          <w:tcPr>
            <w:tcW w:w="572" w:type="dxa"/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24%</w:t>
            </w:r>
          </w:p>
        </w:tc>
        <w:tc>
          <w:tcPr>
            <w:tcW w:w="572" w:type="dxa"/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-16%</w:t>
            </w:r>
          </w:p>
        </w:tc>
        <w:tc>
          <w:tcPr>
            <w:tcW w:w="572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63%</w:t>
            </w:r>
          </w:p>
        </w:tc>
        <w:tc>
          <w:tcPr>
            <w:tcW w:w="572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76%</w:t>
            </w:r>
          </w:p>
        </w:tc>
        <w:tc>
          <w:tcPr>
            <w:tcW w:w="572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-13%</w:t>
            </w:r>
          </w:p>
        </w:tc>
        <w:tc>
          <w:tcPr>
            <w:tcW w:w="429" w:type="dxa"/>
            <w:shd w:val="clear" w:color="auto" w:fill="C6D9F1" w:themeFill="text2" w:themeFillTint="33"/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13%</w:t>
            </w:r>
          </w:p>
        </w:tc>
        <w:tc>
          <w:tcPr>
            <w:tcW w:w="429" w:type="dxa"/>
            <w:shd w:val="clear" w:color="auto" w:fill="C6D9F1" w:themeFill="text2" w:themeFillTint="33"/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25%</w:t>
            </w:r>
          </w:p>
        </w:tc>
        <w:tc>
          <w:tcPr>
            <w:tcW w:w="572" w:type="dxa"/>
            <w:shd w:val="clear" w:color="auto" w:fill="C6D9F1" w:themeFill="text2" w:themeFillTint="33"/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-12%</w:t>
            </w:r>
          </w:p>
        </w:tc>
        <w:tc>
          <w:tcPr>
            <w:tcW w:w="572" w:type="dxa"/>
            <w:shd w:val="clear" w:color="auto" w:fill="FBD4B4" w:themeFill="accent6" w:themeFillTint="66"/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70%</w:t>
            </w:r>
          </w:p>
        </w:tc>
        <w:tc>
          <w:tcPr>
            <w:tcW w:w="572" w:type="dxa"/>
            <w:shd w:val="clear" w:color="auto" w:fill="FBD4B4" w:themeFill="accent6" w:themeFillTint="66"/>
            <w:vAlign w:val="center"/>
          </w:tcPr>
          <w:p w:rsidR="00390FD0" w:rsidRPr="00906AF4" w:rsidRDefault="00390FD0" w:rsidP="0045346A">
            <w:pPr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BD4B4" w:themeFill="accent6" w:themeFillTint="66"/>
            <w:vAlign w:val="center"/>
          </w:tcPr>
          <w:p w:rsidR="00390FD0" w:rsidRPr="00906AF4" w:rsidRDefault="00390FD0" w:rsidP="0045346A">
            <w:pPr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6D9F1" w:themeFill="text2" w:themeFillTint="33"/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14%</w:t>
            </w:r>
          </w:p>
        </w:tc>
        <w:tc>
          <w:tcPr>
            <w:tcW w:w="572" w:type="dxa"/>
            <w:shd w:val="clear" w:color="auto" w:fill="C6D9F1" w:themeFill="text2" w:themeFillTint="33"/>
            <w:vAlign w:val="center"/>
          </w:tcPr>
          <w:p w:rsidR="00390FD0" w:rsidRPr="00906AF4" w:rsidRDefault="00390FD0" w:rsidP="0045346A">
            <w:pPr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6D9F1" w:themeFill="text2" w:themeFillTint="33"/>
            <w:vAlign w:val="center"/>
          </w:tcPr>
          <w:p w:rsidR="00390FD0" w:rsidRPr="00906AF4" w:rsidRDefault="00390FD0" w:rsidP="0045346A">
            <w:pPr>
              <w:spacing w:after="120"/>
              <w:jc w:val="center"/>
              <w:rPr>
                <w:sz w:val="16"/>
                <w:szCs w:val="16"/>
              </w:rPr>
            </w:pPr>
          </w:p>
        </w:tc>
      </w:tr>
      <w:tr w:rsidR="0045346A" w:rsidRPr="00906AF4" w:rsidTr="0045346A">
        <w:trPr>
          <w:gridAfter w:val="1"/>
          <w:wAfter w:w="8" w:type="dxa"/>
          <w:trHeight w:val="426"/>
          <w:jc w:val="center"/>
        </w:trPr>
        <w:tc>
          <w:tcPr>
            <w:tcW w:w="90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0FD0" w:rsidRPr="00906AF4" w:rsidRDefault="00390FD0" w:rsidP="00390FD0">
            <w:pPr>
              <w:rPr>
                <w:sz w:val="16"/>
                <w:szCs w:val="16"/>
              </w:rPr>
            </w:pPr>
            <w:r w:rsidRPr="00906AF4">
              <w:rPr>
                <w:b/>
                <w:bCs/>
                <w:sz w:val="16"/>
                <w:szCs w:val="16"/>
              </w:rPr>
              <w:t>Writing</w:t>
            </w:r>
          </w:p>
        </w:tc>
        <w:tc>
          <w:tcPr>
            <w:tcW w:w="528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56%</w:t>
            </w:r>
          </w:p>
        </w:tc>
        <w:tc>
          <w:tcPr>
            <w:tcW w:w="572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65%</w:t>
            </w:r>
          </w:p>
        </w:tc>
        <w:tc>
          <w:tcPr>
            <w:tcW w:w="572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-9%</w:t>
            </w:r>
          </w:p>
        </w:tc>
        <w:tc>
          <w:tcPr>
            <w:tcW w:w="572" w:type="dxa"/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3%</w:t>
            </w:r>
          </w:p>
        </w:tc>
        <w:tc>
          <w:tcPr>
            <w:tcW w:w="572" w:type="dxa"/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13%</w:t>
            </w:r>
          </w:p>
        </w:tc>
        <w:tc>
          <w:tcPr>
            <w:tcW w:w="572" w:type="dxa"/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-10%</w:t>
            </w:r>
          </w:p>
        </w:tc>
        <w:tc>
          <w:tcPr>
            <w:tcW w:w="572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64%</w:t>
            </w:r>
          </w:p>
        </w:tc>
        <w:tc>
          <w:tcPr>
            <w:tcW w:w="572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68%</w:t>
            </w:r>
          </w:p>
        </w:tc>
        <w:tc>
          <w:tcPr>
            <w:tcW w:w="572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-4%</w:t>
            </w:r>
          </w:p>
        </w:tc>
        <w:tc>
          <w:tcPr>
            <w:tcW w:w="429" w:type="dxa"/>
            <w:shd w:val="clear" w:color="auto" w:fill="C6D9F1" w:themeFill="text2" w:themeFillTint="33"/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6%</w:t>
            </w:r>
          </w:p>
        </w:tc>
        <w:tc>
          <w:tcPr>
            <w:tcW w:w="429" w:type="dxa"/>
            <w:shd w:val="clear" w:color="auto" w:fill="C6D9F1" w:themeFill="text2" w:themeFillTint="33"/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16%</w:t>
            </w:r>
          </w:p>
        </w:tc>
        <w:tc>
          <w:tcPr>
            <w:tcW w:w="572" w:type="dxa"/>
            <w:shd w:val="clear" w:color="auto" w:fill="C6D9F1" w:themeFill="text2" w:themeFillTint="33"/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-10%</w:t>
            </w:r>
          </w:p>
        </w:tc>
        <w:tc>
          <w:tcPr>
            <w:tcW w:w="572" w:type="dxa"/>
            <w:shd w:val="clear" w:color="auto" w:fill="FBD4B4" w:themeFill="accent6" w:themeFillTint="66"/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67%</w:t>
            </w:r>
          </w:p>
        </w:tc>
        <w:tc>
          <w:tcPr>
            <w:tcW w:w="572" w:type="dxa"/>
            <w:shd w:val="clear" w:color="auto" w:fill="FBD4B4" w:themeFill="accent6" w:themeFillTint="66"/>
            <w:vAlign w:val="center"/>
          </w:tcPr>
          <w:p w:rsidR="00390FD0" w:rsidRPr="00906AF4" w:rsidRDefault="00390FD0" w:rsidP="0045346A">
            <w:pPr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BD4B4" w:themeFill="accent6" w:themeFillTint="66"/>
            <w:vAlign w:val="center"/>
          </w:tcPr>
          <w:p w:rsidR="00390FD0" w:rsidRPr="00906AF4" w:rsidRDefault="00390FD0" w:rsidP="0045346A">
            <w:pPr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6D9F1" w:themeFill="text2" w:themeFillTint="33"/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7%</w:t>
            </w:r>
          </w:p>
        </w:tc>
        <w:tc>
          <w:tcPr>
            <w:tcW w:w="572" w:type="dxa"/>
            <w:shd w:val="clear" w:color="auto" w:fill="C6D9F1" w:themeFill="text2" w:themeFillTint="33"/>
            <w:vAlign w:val="center"/>
          </w:tcPr>
          <w:p w:rsidR="00390FD0" w:rsidRPr="00906AF4" w:rsidRDefault="00390FD0" w:rsidP="0045346A">
            <w:pPr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6D9F1" w:themeFill="text2" w:themeFillTint="33"/>
            <w:vAlign w:val="center"/>
          </w:tcPr>
          <w:p w:rsidR="00390FD0" w:rsidRPr="00906AF4" w:rsidRDefault="00390FD0" w:rsidP="0045346A">
            <w:pPr>
              <w:spacing w:after="120"/>
              <w:jc w:val="center"/>
              <w:rPr>
                <w:sz w:val="16"/>
                <w:szCs w:val="16"/>
              </w:rPr>
            </w:pPr>
          </w:p>
        </w:tc>
      </w:tr>
      <w:tr w:rsidR="0045346A" w:rsidRPr="00906AF4" w:rsidTr="0045346A">
        <w:trPr>
          <w:gridAfter w:val="1"/>
          <w:wAfter w:w="8" w:type="dxa"/>
          <w:trHeight w:val="460"/>
          <w:jc w:val="center"/>
        </w:trPr>
        <w:tc>
          <w:tcPr>
            <w:tcW w:w="90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0FD0" w:rsidRPr="00906AF4" w:rsidRDefault="00390FD0" w:rsidP="00390FD0">
            <w:pPr>
              <w:rPr>
                <w:sz w:val="16"/>
                <w:szCs w:val="16"/>
              </w:rPr>
            </w:pPr>
            <w:r w:rsidRPr="00906AF4">
              <w:rPr>
                <w:b/>
                <w:bCs/>
                <w:sz w:val="16"/>
                <w:szCs w:val="16"/>
              </w:rPr>
              <w:t>Maths</w:t>
            </w:r>
          </w:p>
        </w:tc>
        <w:tc>
          <w:tcPr>
            <w:tcW w:w="528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69%</w:t>
            </w:r>
          </w:p>
        </w:tc>
        <w:tc>
          <w:tcPr>
            <w:tcW w:w="572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73%</w:t>
            </w:r>
          </w:p>
        </w:tc>
        <w:tc>
          <w:tcPr>
            <w:tcW w:w="572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-4%</w:t>
            </w:r>
          </w:p>
        </w:tc>
        <w:tc>
          <w:tcPr>
            <w:tcW w:w="572" w:type="dxa"/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9%</w:t>
            </w:r>
          </w:p>
        </w:tc>
        <w:tc>
          <w:tcPr>
            <w:tcW w:w="572" w:type="dxa"/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18%</w:t>
            </w:r>
          </w:p>
        </w:tc>
        <w:tc>
          <w:tcPr>
            <w:tcW w:w="572" w:type="dxa"/>
            <w:shd w:val="clear" w:color="auto" w:fill="C6D9F1" w:themeFill="text2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-9%</w:t>
            </w:r>
          </w:p>
        </w:tc>
        <w:tc>
          <w:tcPr>
            <w:tcW w:w="572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69%</w:t>
            </w:r>
          </w:p>
        </w:tc>
        <w:tc>
          <w:tcPr>
            <w:tcW w:w="572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74%</w:t>
            </w:r>
          </w:p>
        </w:tc>
        <w:tc>
          <w:tcPr>
            <w:tcW w:w="572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-5%</w:t>
            </w:r>
          </w:p>
        </w:tc>
        <w:tc>
          <w:tcPr>
            <w:tcW w:w="429" w:type="dxa"/>
            <w:shd w:val="clear" w:color="auto" w:fill="C6D9F1" w:themeFill="text2" w:themeFillTint="33"/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9%</w:t>
            </w:r>
          </w:p>
        </w:tc>
        <w:tc>
          <w:tcPr>
            <w:tcW w:w="429" w:type="dxa"/>
            <w:shd w:val="clear" w:color="auto" w:fill="C6D9F1" w:themeFill="text2" w:themeFillTint="33"/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21%</w:t>
            </w:r>
          </w:p>
        </w:tc>
        <w:tc>
          <w:tcPr>
            <w:tcW w:w="572" w:type="dxa"/>
            <w:shd w:val="clear" w:color="auto" w:fill="C6D9F1" w:themeFill="text2" w:themeFillTint="33"/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-12%</w:t>
            </w:r>
          </w:p>
        </w:tc>
        <w:tc>
          <w:tcPr>
            <w:tcW w:w="572" w:type="dxa"/>
            <w:shd w:val="clear" w:color="auto" w:fill="FBD4B4" w:themeFill="accent6" w:themeFillTint="66"/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73%</w:t>
            </w:r>
          </w:p>
        </w:tc>
        <w:tc>
          <w:tcPr>
            <w:tcW w:w="572" w:type="dxa"/>
            <w:shd w:val="clear" w:color="auto" w:fill="FBD4B4" w:themeFill="accent6" w:themeFillTint="66"/>
            <w:vAlign w:val="center"/>
          </w:tcPr>
          <w:p w:rsidR="00390FD0" w:rsidRPr="00906AF4" w:rsidRDefault="00390FD0" w:rsidP="0045346A">
            <w:pPr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BD4B4" w:themeFill="accent6" w:themeFillTint="66"/>
            <w:vAlign w:val="center"/>
          </w:tcPr>
          <w:p w:rsidR="00390FD0" w:rsidRPr="00906AF4" w:rsidRDefault="00390FD0" w:rsidP="0045346A">
            <w:pPr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6D9F1" w:themeFill="text2" w:themeFillTint="33"/>
            <w:vAlign w:val="center"/>
          </w:tcPr>
          <w:p w:rsidR="00390FD0" w:rsidRPr="00906AF4" w:rsidRDefault="0045346A" w:rsidP="0045346A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10%</w:t>
            </w:r>
          </w:p>
        </w:tc>
        <w:tc>
          <w:tcPr>
            <w:tcW w:w="572" w:type="dxa"/>
            <w:shd w:val="clear" w:color="auto" w:fill="C6D9F1" w:themeFill="text2" w:themeFillTint="33"/>
            <w:vAlign w:val="center"/>
          </w:tcPr>
          <w:p w:rsidR="00390FD0" w:rsidRPr="00906AF4" w:rsidRDefault="00390FD0" w:rsidP="0045346A">
            <w:pPr>
              <w:spacing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6D9F1" w:themeFill="text2" w:themeFillTint="33"/>
            <w:vAlign w:val="center"/>
          </w:tcPr>
          <w:p w:rsidR="00390FD0" w:rsidRPr="00906AF4" w:rsidRDefault="00390FD0" w:rsidP="0045346A">
            <w:pPr>
              <w:spacing w:after="120"/>
              <w:jc w:val="center"/>
              <w:rPr>
                <w:sz w:val="16"/>
                <w:szCs w:val="16"/>
              </w:rPr>
            </w:pPr>
          </w:p>
        </w:tc>
      </w:tr>
      <w:tr w:rsidR="00390FD0" w:rsidRPr="00906AF4" w:rsidTr="0045346A">
        <w:trPr>
          <w:trHeight w:val="507"/>
          <w:jc w:val="center"/>
        </w:trPr>
        <w:tc>
          <w:tcPr>
            <w:tcW w:w="909" w:type="dxa"/>
            <w:vMerge w:val="restart"/>
            <w:shd w:val="clear" w:color="auto" w:fill="auto"/>
            <w:vAlign w:val="center"/>
          </w:tcPr>
          <w:p w:rsidR="00390FD0" w:rsidRPr="00906AF4" w:rsidRDefault="00390FD0" w:rsidP="00906AF4">
            <w:pPr>
              <w:jc w:val="center"/>
              <w:rPr>
                <w:sz w:val="16"/>
                <w:szCs w:val="16"/>
              </w:rPr>
            </w:pPr>
            <w:r w:rsidRPr="00906AF4">
              <w:rPr>
                <w:b/>
                <w:bCs/>
                <w:sz w:val="16"/>
                <w:szCs w:val="16"/>
              </w:rPr>
              <w:t>Combined measure</w:t>
            </w:r>
          </w:p>
        </w:tc>
        <w:tc>
          <w:tcPr>
            <w:tcW w:w="9974" w:type="dxa"/>
            <w:gridSpan w:val="19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DA523D" w:rsidRDefault="00390FD0" w:rsidP="00DA523D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DA523D">
              <w:rPr>
                <w:b/>
                <w:bCs/>
                <w:sz w:val="16"/>
                <w:szCs w:val="16"/>
              </w:rPr>
              <w:t>% of children achieving the expected standard in R, W &amp; M</w:t>
            </w:r>
          </w:p>
        </w:tc>
      </w:tr>
      <w:tr w:rsidR="0045346A" w:rsidRPr="00906AF4" w:rsidTr="0045346A">
        <w:trPr>
          <w:gridAfter w:val="1"/>
          <w:wAfter w:w="8" w:type="dxa"/>
          <w:trHeight w:val="440"/>
          <w:jc w:val="center"/>
        </w:trPr>
        <w:tc>
          <w:tcPr>
            <w:tcW w:w="909" w:type="dxa"/>
            <w:vMerge/>
            <w:shd w:val="clear" w:color="auto" w:fill="auto"/>
            <w:vAlign w:val="center"/>
            <w:hideMark/>
          </w:tcPr>
          <w:p w:rsidR="00390FD0" w:rsidRPr="00906AF4" w:rsidRDefault="00390FD0" w:rsidP="00390FD0">
            <w:pPr>
              <w:rPr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Sch.</w:t>
            </w:r>
          </w:p>
        </w:tc>
        <w:tc>
          <w:tcPr>
            <w:tcW w:w="572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Nat.</w:t>
            </w:r>
          </w:p>
        </w:tc>
        <w:tc>
          <w:tcPr>
            <w:tcW w:w="572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Diff.</w:t>
            </w:r>
          </w:p>
        </w:tc>
        <w:tc>
          <w:tcPr>
            <w:tcW w:w="572" w:type="dxa"/>
            <w:shd w:val="clear" w:color="auto" w:fill="E5DFEC" w:themeFill="accent4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Sch.</w:t>
            </w:r>
          </w:p>
        </w:tc>
        <w:tc>
          <w:tcPr>
            <w:tcW w:w="572" w:type="dxa"/>
            <w:shd w:val="clear" w:color="auto" w:fill="E5DFEC" w:themeFill="accent4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Nat.</w:t>
            </w:r>
          </w:p>
        </w:tc>
        <w:tc>
          <w:tcPr>
            <w:tcW w:w="572" w:type="dxa"/>
            <w:shd w:val="clear" w:color="auto" w:fill="E5DFEC" w:themeFill="accent4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Diff.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Sch.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Nat.</w:t>
            </w:r>
          </w:p>
        </w:tc>
        <w:tc>
          <w:tcPr>
            <w:tcW w:w="572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Diff.</w:t>
            </w:r>
          </w:p>
        </w:tc>
        <w:tc>
          <w:tcPr>
            <w:tcW w:w="429" w:type="dxa"/>
            <w:shd w:val="clear" w:color="auto" w:fill="E5DFEC" w:themeFill="accent4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Sch.</w:t>
            </w:r>
          </w:p>
        </w:tc>
        <w:tc>
          <w:tcPr>
            <w:tcW w:w="429" w:type="dxa"/>
            <w:shd w:val="clear" w:color="auto" w:fill="E5DFEC" w:themeFill="accent4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Nat.</w:t>
            </w:r>
          </w:p>
        </w:tc>
        <w:tc>
          <w:tcPr>
            <w:tcW w:w="572" w:type="dxa"/>
            <w:shd w:val="clear" w:color="auto" w:fill="E5DFEC" w:themeFill="accent4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Diff.</w:t>
            </w:r>
          </w:p>
        </w:tc>
        <w:tc>
          <w:tcPr>
            <w:tcW w:w="572" w:type="dxa"/>
            <w:shd w:val="clear" w:color="auto" w:fill="FBD4B4" w:themeFill="accent6" w:themeFillTint="66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Sch.</w:t>
            </w:r>
          </w:p>
        </w:tc>
        <w:tc>
          <w:tcPr>
            <w:tcW w:w="572" w:type="dxa"/>
            <w:shd w:val="clear" w:color="auto" w:fill="FBD4B4" w:themeFill="accent6" w:themeFillTint="66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Nat.</w:t>
            </w:r>
          </w:p>
        </w:tc>
        <w:tc>
          <w:tcPr>
            <w:tcW w:w="572" w:type="dxa"/>
            <w:shd w:val="clear" w:color="auto" w:fill="FBD4B4" w:themeFill="accent6" w:themeFillTint="66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Diff.</w:t>
            </w:r>
          </w:p>
        </w:tc>
        <w:tc>
          <w:tcPr>
            <w:tcW w:w="572" w:type="dxa"/>
            <w:shd w:val="clear" w:color="auto" w:fill="E5DFEC" w:themeFill="accent4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Sch.</w:t>
            </w:r>
          </w:p>
        </w:tc>
        <w:tc>
          <w:tcPr>
            <w:tcW w:w="572" w:type="dxa"/>
            <w:shd w:val="clear" w:color="auto" w:fill="E5DFEC" w:themeFill="accent4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Nat.</w:t>
            </w:r>
          </w:p>
        </w:tc>
        <w:tc>
          <w:tcPr>
            <w:tcW w:w="572" w:type="dxa"/>
            <w:shd w:val="clear" w:color="auto" w:fill="E5DFEC" w:themeFill="accent4" w:themeFillTint="33"/>
            <w:vAlign w:val="center"/>
          </w:tcPr>
          <w:p w:rsidR="00390FD0" w:rsidRPr="00906AF4" w:rsidRDefault="00390FD0" w:rsidP="00DA523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Diff.</w:t>
            </w:r>
          </w:p>
        </w:tc>
      </w:tr>
      <w:tr w:rsidR="0045346A" w:rsidRPr="00906AF4" w:rsidTr="0045346A">
        <w:trPr>
          <w:gridAfter w:val="1"/>
          <w:wAfter w:w="8" w:type="dxa"/>
          <w:trHeight w:val="237"/>
          <w:jc w:val="center"/>
        </w:trPr>
        <w:tc>
          <w:tcPr>
            <w:tcW w:w="909" w:type="dxa"/>
            <w:vMerge/>
            <w:shd w:val="clear" w:color="auto" w:fill="auto"/>
            <w:vAlign w:val="center"/>
            <w:hideMark/>
          </w:tcPr>
          <w:p w:rsidR="00573B96" w:rsidRPr="00906AF4" w:rsidRDefault="00573B96" w:rsidP="00573B96">
            <w:pPr>
              <w:rPr>
                <w:sz w:val="16"/>
                <w:szCs w:val="16"/>
              </w:rPr>
            </w:pPr>
          </w:p>
        </w:tc>
        <w:tc>
          <w:tcPr>
            <w:tcW w:w="528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73B96" w:rsidRPr="00906AF4" w:rsidRDefault="0045346A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49%</w:t>
            </w:r>
          </w:p>
        </w:tc>
        <w:tc>
          <w:tcPr>
            <w:tcW w:w="572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73B96" w:rsidRPr="00906AF4" w:rsidRDefault="00573B96" w:rsidP="00DA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73B96" w:rsidRPr="00906AF4" w:rsidRDefault="00573B96" w:rsidP="00DA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E5DFEC" w:themeFill="accent4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73B96" w:rsidRPr="00906AF4" w:rsidRDefault="00573B96" w:rsidP="00DA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E5DFEC" w:themeFill="accent4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73B96" w:rsidRPr="00906AF4" w:rsidRDefault="00573B96" w:rsidP="00DA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E5DFEC" w:themeFill="accent4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73B96" w:rsidRPr="00906AF4" w:rsidRDefault="00573B96" w:rsidP="00DA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BD4B4" w:themeFill="accent6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573B96" w:rsidRPr="00906AF4" w:rsidRDefault="0045346A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60%</w:t>
            </w:r>
          </w:p>
        </w:tc>
        <w:tc>
          <w:tcPr>
            <w:tcW w:w="572" w:type="dxa"/>
            <w:shd w:val="clear" w:color="auto" w:fill="FBD4B4" w:themeFill="accent6" w:themeFillTint="66"/>
            <w:vAlign w:val="center"/>
          </w:tcPr>
          <w:p w:rsidR="00573B96" w:rsidRPr="00906AF4" w:rsidRDefault="00573B96" w:rsidP="00DA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BD4B4" w:themeFill="accent6" w:themeFillTint="66"/>
            <w:vAlign w:val="center"/>
          </w:tcPr>
          <w:p w:rsidR="00573B96" w:rsidRPr="00906AF4" w:rsidRDefault="00573B96" w:rsidP="00DA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dxa"/>
            <w:shd w:val="clear" w:color="auto" w:fill="E5DFEC" w:themeFill="accent4" w:themeFillTint="33"/>
            <w:vAlign w:val="center"/>
          </w:tcPr>
          <w:p w:rsidR="00573B96" w:rsidRPr="00906AF4" w:rsidRDefault="00573B96" w:rsidP="00DA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9" w:type="dxa"/>
            <w:shd w:val="clear" w:color="auto" w:fill="E5DFEC" w:themeFill="accent4" w:themeFillTint="33"/>
            <w:vAlign w:val="center"/>
          </w:tcPr>
          <w:p w:rsidR="00573B96" w:rsidRPr="00906AF4" w:rsidRDefault="00573B96" w:rsidP="00DA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E5DFEC" w:themeFill="accent4" w:themeFillTint="33"/>
            <w:vAlign w:val="center"/>
          </w:tcPr>
          <w:p w:rsidR="00573B96" w:rsidRPr="00906AF4" w:rsidRDefault="00573B96" w:rsidP="00DA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BD4B4" w:themeFill="accent6" w:themeFillTint="66"/>
            <w:vAlign w:val="center"/>
          </w:tcPr>
          <w:p w:rsidR="00573B96" w:rsidRPr="00906AF4" w:rsidRDefault="000B359E" w:rsidP="00DA523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66%</w:t>
            </w:r>
          </w:p>
        </w:tc>
        <w:tc>
          <w:tcPr>
            <w:tcW w:w="572" w:type="dxa"/>
            <w:shd w:val="clear" w:color="auto" w:fill="FBD4B4" w:themeFill="accent6" w:themeFillTint="66"/>
            <w:vAlign w:val="center"/>
          </w:tcPr>
          <w:p w:rsidR="00573B96" w:rsidRPr="00906AF4" w:rsidRDefault="00573B96" w:rsidP="00DA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BD4B4" w:themeFill="accent6" w:themeFillTint="66"/>
            <w:vAlign w:val="center"/>
          </w:tcPr>
          <w:p w:rsidR="00573B96" w:rsidRPr="00906AF4" w:rsidRDefault="00573B96" w:rsidP="00DA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E5DFEC" w:themeFill="accent4" w:themeFillTint="33"/>
            <w:vAlign w:val="center"/>
          </w:tcPr>
          <w:p w:rsidR="00573B96" w:rsidRPr="00906AF4" w:rsidRDefault="00573B96" w:rsidP="00DA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E5DFEC" w:themeFill="accent4" w:themeFillTint="33"/>
            <w:vAlign w:val="center"/>
          </w:tcPr>
          <w:p w:rsidR="00573B96" w:rsidRPr="00906AF4" w:rsidRDefault="00573B96" w:rsidP="00DA52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E5DFEC" w:themeFill="accent4" w:themeFillTint="33"/>
            <w:vAlign w:val="center"/>
          </w:tcPr>
          <w:p w:rsidR="00573B96" w:rsidRPr="00906AF4" w:rsidRDefault="00573B96" w:rsidP="00DA523D">
            <w:pPr>
              <w:jc w:val="center"/>
              <w:rPr>
                <w:sz w:val="16"/>
                <w:szCs w:val="16"/>
              </w:rPr>
            </w:pPr>
          </w:p>
        </w:tc>
      </w:tr>
      <w:tr w:rsidR="001A7C4B" w:rsidRPr="00906AF4" w:rsidTr="0045346A">
        <w:trPr>
          <w:trHeight w:val="237"/>
          <w:jc w:val="center"/>
        </w:trPr>
        <w:tc>
          <w:tcPr>
            <w:tcW w:w="10883" w:type="dxa"/>
            <w:gridSpan w:val="20"/>
            <w:shd w:val="clear" w:color="auto" w:fill="auto"/>
            <w:vAlign w:val="center"/>
          </w:tcPr>
          <w:p w:rsidR="001A7C4B" w:rsidRPr="00DA523D" w:rsidRDefault="001A7C4B" w:rsidP="001A7C4B">
            <w:pPr>
              <w:spacing w:after="0"/>
              <w:rPr>
                <w:b/>
                <w:sz w:val="16"/>
                <w:szCs w:val="16"/>
              </w:rPr>
            </w:pPr>
            <w:r w:rsidRPr="00DA523D">
              <w:rPr>
                <w:b/>
                <w:sz w:val="16"/>
                <w:szCs w:val="16"/>
              </w:rPr>
              <w:t>Attainment in R, W &amp; M (the combined measure) is not directly comparable to previous years because of changes to the writing teacher assessment framework.</w:t>
            </w:r>
          </w:p>
          <w:p w:rsidR="001A7C4B" w:rsidRPr="001A7C4B" w:rsidRDefault="001A7C4B" w:rsidP="001A7C4B">
            <w:pPr>
              <w:spacing w:after="0"/>
              <w:rPr>
                <w:b/>
                <w:sz w:val="16"/>
                <w:szCs w:val="16"/>
              </w:rPr>
            </w:pPr>
            <w:r w:rsidRPr="00DA523D">
              <w:rPr>
                <w:b/>
                <w:sz w:val="16"/>
                <w:szCs w:val="16"/>
              </w:rPr>
              <w:t>DFE, 4</w:t>
            </w:r>
            <w:r w:rsidRPr="00DA523D">
              <w:rPr>
                <w:b/>
                <w:sz w:val="16"/>
                <w:szCs w:val="16"/>
                <w:vertAlign w:val="superscript"/>
              </w:rPr>
              <w:t>th</w:t>
            </w:r>
            <w:r w:rsidRPr="00DA523D">
              <w:rPr>
                <w:b/>
                <w:sz w:val="16"/>
                <w:szCs w:val="16"/>
              </w:rPr>
              <w:t>/9/18</w:t>
            </w:r>
          </w:p>
        </w:tc>
      </w:tr>
    </w:tbl>
    <w:p w:rsidR="00D11F01" w:rsidRDefault="00D11F01"/>
    <w:p w:rsidR="00906AF4" w:rsidRDefault="00906AF4" w:rsidP="00906AF4">
      <w:pPr>
        <w:spacing w:after="0" w:line="240" w:lineRule="auto"/>
        <w:jc w:val="center"/>
        <w:rPr>
          <w:b/>
          <w:u w:val="single"/>
        </w:rPr>
      </w:pPr>
    </w:p>
    <w:p w:rsidR="00906AF4" w:rsidRPr="00906AF4" w:rsidRDefault="00906AF4" w:rsidP="00906AF4">
      <w:pPr>
        <w:spacing w:after="0" w:line="240" w:lineRule="auto"/>
        <w:rPr>
          <w:sz w:val="16"/>
          <w:szCs w:val="16"/>
        </w:rPr>
      </w:pPr>
    </w:p>
    <w:p w:rsidR="002B52C1" w:rsidRDefault="002B52C1" w:rsidP="00C17E6E">
      <w:pPr>
        <w:rPr>
          <w:b/>
          <w:u w:val="single"/>
        </w:rPr>
      </w:pPr>
    </w:p>
    <w:sectPr w:rsidR="002B52C1" w:rsidSect="008B5545">
      <w:pgSz w:w="11906" w:h="16838" w:code="9"/>
      <w:pgMar w:top="142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855"/>
    <w:rsid w:val="000047D1"/>
    <w:rsid w:val="000072A6"/>
    <w:rsid w:val="0003422B"/>
    <w:rsid w:val="00070E00"/>
    <w:rsid w:val="00075326"/>
    <w:rsid w:val="0009190A"/>
    <w:rsid w:val="0009780E"/>
    <w:rsid w:val="000A1F7B"/>
    <w:rsid w:val="000B0A3E"/>
    <w:rsid w:val="000B359E"/>
    <w:rsid w:val="00147C87"/>
    <w:rsid w:val="00155724"/>
    <w:rsid w:val="001A7C4B"/>
    <w:rsid w:val="001F18ED"/>
    <w:rsid w:val="00217DAF"/>
    <w:rsid w:val="002B52C1"/>
    <w:rsid w:val="003172E4"/>
    <w:rsid w:val="00371F0D"/>
    <w:rsid w:val="00390FD0"/>
    <w:rsid w:val="003D0855"/>
    <w:rsid w:val="00415D86"/>
    <w:rsid w:val="0045346A"/>
    <w:rsid w:val="004579E2"/>
    <w:rsid w:val="004D1F8F"/>
    <w:rsid w:val="005128C0"/>
    <w:rsid w:val="00562610"/>
    <w:rsid w:val="00573B96"/>
    <w:rsid w:val="006223CA"/>
    <w:rsid w:val="00642812"/>
    <w:rsid w:val="0066384A"/>
    <w:rsid w:val="0069542E"/>
    <w:rsid w:val="006C6672"/>
    <w:rsid w:val="007D59C2"/>
    <w:rsid w:val="007E33A4"/>
    <w:rsid w:val="00841D3F"/>
    <w:rsid w:val="008B5545"/>
    <w:rsid w:val="008F5284"/>
    <w:rsid w:val="008F6927"/>
    <w:rsid w:val="00906AF4"/>
    <w:rsid w:val="00940E89"/>
    <w:rsid w:val="009729C0"/>
    <w:rsid w:val="009934D9"/>
    <w:rsid w:val="009C25A7"/>
    <w:rsid w:val="009D6DE2"/>
    <w:rsid w:val="00A42BAA"/>
    <w:rsid w:val="00A916B6"/>
    <w:rsid w:val="00AB5350"/>
    <w:rsid w:val="00AC0A75"/>
    <w:rsid w:val="00AF55A8"/>
    <w:rsid w:val="00BC4B4D"/>
    <w:rsid w:val="00BF58F8"/>
    <w:rsid w:val="00C17E6E"/>
    <w:rsid w:val="00C23CBC"/>
    <w:rsid w:val="00C6491C"/>
    <w:rsid w:val="00D11F01"/>
    <w:rsid w:val="00D35F38"/>
    <w:rsid w:val="00D50A93"/>
    <w:rsid w:val="00D55672"/>
    <w:rsid w:val="00D91F2C"/>
    <w:rsid w:val="00DA523D"/>
    <w:rsid w:val="00E06070"/>
    <w:rsid w:val="00E749FE"/>
    <w:rsid w:val="00E94C98"/>
    <w:rsid w:val="00EA63AA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2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5A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2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5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AC56E2693CE14885F5EE1A2507395A" ma:contentTypeVersion="2" ma:contentTypeDescription="Create a new document." ma:contentTypeScope="" ma:versionID="644a3ee0ef5c703d2ea34be9a7a211d6">
  <xsd:schema xmlns:xsd="http://www.w3.org/2001/XMLSchema" xmlns:xs="http://www.w3.org/2001/XMLSchema" xmlns:p="http://schemas.microsoft.com/office/2006/metadata/properties" xmlns:ns2="060f6497-a55e-4c49-becb-27518c38368c" targetNamespace="http://schemas.microsoft.com/office/2006/metadata/properties" ma:root="true" ma:fieldsID="8e7510de18f34e832b7a307b2d612f95" ns2:_="">
    <xsd:import namespace="060f6497-a55e-4c49-becb-27518c3836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f6497-a55e-4c49-becb-27518c3836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B59A4-5ECC-48F6-BF57-E466278ABF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E4F44D-09E3-4920-B039-FF95C8BA8A62}">
  <ds:schemaRefs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060f6497-a55e-4c49-becb-27518c38368c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C2D604C-C600-4F10-BC38-A0E6596152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0f6497-a55e-4c49-becb-27518c3836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CD826A-D6DF-4434-AADD-80DD7DD81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2018-09-12T09:01:00Z</cp:lastPrinted>
  <dcterms:created xsi:type="dcterms:W3CDTF">2018-09-13T11:45:00Z</dcterms:created>
  <dcterms:modified xsi:type="dcterms:W3CDTF">2018-09-13T11:45:00Z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0x010100E0AC56E2693CE14885F5EE1A2507395A</vt:lpwstr>
  </property>
</Properties>
</file>